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DA5B41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48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>
        <w:rPr>
          <w:b/>
          <w:sz w:val="28"/>
          <w:szCs w:val="28"/>
        </w:rPr>
        <w:t>14</w:t>
      </w:r>
      <w:r w:rsidR="00443D0F" w:rsidRPr="00443D0F">
        <w:rPr>
          <w:b/>
          <w:sz w:val="28"/>
          <w:szCs w:val="28"/>
        </w:rPr>
        <w:t>-0</w:t>
      </w:r>
      <w:r w:rsidR="00E92993">
        <w:rPr>
          <w:b/>
          <w:sz w:val="28"/>
          <w:szCs w:val="28"/>
        </w:rPr>
        <w:t>3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</w:t>
      </w:r>
      <w:r w:rsidR="00E92993">
        <w:rPr>
          <w:b/>
          <w:sz w:val="28"/>
          <w:szCs w:val="28"/>
        </w:rPr>
        <w:t xml:space="preserve">exceto do Vereador Wilson,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DA5B41">
        <w:rPr>
          <w:b/>
          <w:sz w:val="28"/>
          <w:szCs w:val="28"/>
        </w:rPr>
        <w:t>Ata da Sessão Ordinária nº 1.958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DA5B41" w:rsidRPr="00DA5B41" w:rsidRDefault="00443D0F" w:rsidP="00DA5B41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DA5B41" w:rsidRPr="00DA5B41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>* Oficio 36/2022 de autoria do Poder Executivo, Encaminhando o PL 207/2022, que “Fica autorizado o Poder executivo a realizar o projeto PASCOA SOLIDÁRIA, promovido pelo Município, através da secretaria Municipal da Educação, Cultura e esportes, que ocorrerá nos dias 12 e 13 de Abril de 2022”.</w:t>
      </w:r>
    </w:p>
    <w:p w:rsidR="00DA5B41" w:rsidRPr="00DA5B41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 xml:space="preserve">* Oficio 37/2022. De autoria do Poder executivo, em resposta ao Requerimento nº 35/2022, de autoria do Vereador Ricardo Wisnieski Alves. </w:t>
      </w:r>
    </w:p>
    <w:p w:rsidR="00DA5B41" w:rsidRPr="00DA5B41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 xml:space="preserve">* Oficio 38/2022. De autoria do Poder executivo, em resposta ao Requerimento nº 37/2022, de autoria do Vereador Ricardo Wisnieski Alves. </w:t>
      </w:r>
    </w:p>
    <w:p w:rsidR="00DA5B41" w:rsidRPr="00DA5B41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>* Oficio 40/2022 de autoria do Poder Executivo, solicitando cancelamento de tramitação do PL 203/2022.</w:t>
      </w:r>
    </w:p>
    <w:p w:rsidR="00DA5B41" w:rsidRPr="00DA5B41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 xml:space="preserve">* Oficio 41/2022. De autoria do Poder executivo, em resposta ao Requerimento nº 36/2022, de autoria do Vereador Ricardo Wisnieski Alves. </w:t>
      </w:r>
    </w:p>
    <w:p w:rsidR="00EC1CF0" w:rsidRDefault="00DA5B41" w:rsidP="00DA5B41">
      <w:pPr>
        <w:spacing w:after="0"/>
        <w:ind w:firstLine="0"/>
        <w:rPr>
          <w:b/>
          <w:sz w:val="28"/>
          <w:szCs w:val="28"/>
        </w:rPr>
      </w:pPr>
      <w:r w:rsidRPr="00DA5B41">
        <w:rPr>
          <w:b/>
          <w:sz w:val="28"/>
          <w:szCs w:val="28"/>
        </w:rPr>
        <w:t xml:space="preserve">* Oficio CONVITE, para reunião do grupo Gestor, de autoria da SANEPAR. </w:t>
      </w:r>
      <w:bookmarkStart w:id="0" w:name="_GoBack"/>
      <w:bookmarkEnd w:id="0"/>
    </w:p>
    <w:sectPr w:rsidR="00EC1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39</cp:revision>
  <dcterms:created xsi:type="dcterms:W3CDTF">2023-02-24T17:34:00Z</dcterms:created>
  <dcterms:modified xsi:type="dcterms:W3CDTF">2023-03-07T19:29:00Z</dcterms:modified>
</cp:coreProperties>
</file>