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16EEC" w14:textId="77777777" w:rsidR="00C95B42" w:rsidRDefault="00C95B42" w:rsidP="008F071B">
      <w:pPr>
        <w:ind w:left="567"/>
        <w:jc w:val="center"/>
        <w:rPr>
          <w:rFonts w:ascii="Arial" w:hAnsi="Arial" w:cs="Arial"/>
          <w:b/>
          <w:sz w:val="24"/>
          <w:szCs w:val="24"/>
        </w:rPr>
      </w:pPr>
    </w:p>
    <w:p w14:paraId="3D493C8F" w14:textId="77777777" w:rsidR="00C95B42" w:rsidRDefault="00C95B42" w:rsidP="008F071B">
      <w:pPr>
        <w:ind w:left="567"/>
        <w:jc w:val="center"/>
        <w:rPr>
          <w:rFonts w:ascii="Arial" w:hAnsi="Arial" w:cs="Arial"/>
          <w:b/>
          <w:sz w:val="24"/>
          <w:szCs w:val="24"/>
        </w:rPr>
      </w:pPr>
    </w:p>
    <w:p w14:paraId="7EA5D3CD" w14:textId="3748DD07" w:rsidR="002D7963" w:rsidRPr="002D7963" w:rsidRDefault="00707E15" w:rsidP="008F071B">
      <w:pPr>
        <w:ind w:lef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27</w:t>
      </w:r>
      <w:bookmarkStart w:id="0" w:name="_GoBack"/>
      <w:bookmarkEnd w:id="0"/>
      <w:r w:rsidR="00515F5D">
        <w:rPr>
          <w:rFonts w:ascii="Arial" w:hAnsi="Arial" w:cs="Arial"/>
          <w:b/>
          <w:sz w:val="24"/>
          <w:szCs w:val="24"/>
        </w:rPr>
        <w:t>/202</w:t>
      </w:r>
      <w:r w:rsidR="0040330E">
        <w:rPr>
          <w:rFonts w:ascii="Arial" w:hAnsi="Arial" w:cs="Arial"/>
          <w:b/>
          <w:sz w:val="24"/>
          <w:szCs w:val="24"/>
        </w:rPr>
        <w:t>3</w:t>
      </w:r>
    </w:p>
    <w:p w14:paraId="34F779FE" w14:textId="4D13C421" w:rsidR="002D7963" w:rsidRPr="00A801F1" w:rsidRDefault="002D7963" w:rsidP="00A801F1">
      <w:pPr>
        <w:shd w:val="clear" w:color="auto" w:fill="FFFFFF"/>
        <w:suppressAutoHyphens w:val="0"/>
        <w:spacing w:after="150"/>
        <w:ind w:left="2835"/>
        <w:jc w:val="both"/>
        <w:rPr>
          <w:rFonts w:ascii="Arial" w:eastAsia="Times New Roman" w:hAnsi="Arial" w:cs="Arial"/>
          <w:i/>
          <w:sz w:val="24"/>
          <w:szCs w:val="24"/>
          <w:lang w:eastAsia="x-none"/>
        </w:rPr>
      </w:pPr>
      <w:r w:rsidRPr="00A11D89">
        <w:rPr>
          <w:rFonts w:ascii="Arial" w:hAnsi="Arial" w:cs="Arial"/>
          <w:i/>
          <w:sz w:val="24"/>
          <w:szCs w:val="24"/>
        </w:rPr>
        <w:t>“</w:t>
      </w:r>
      <w:r w:rsidR="004A1CC2" w:rsidRPr="00A11D89">
        <w:rPr>
          <w:rFonts w:ascii="Arial" w:hAnsi="Arial" w:cs="Arial"/>
          <w:i/>
          <w:sz w:val="24"/>
          <w:szCs w:val="24"/>
        </w:rPr>
        <w:t>Autoriza a i</w:t>
      </w:r>
      <w:r w:rsidRPr="00A11D89">
        <w:rPr>
          <w:rFonts w:ascii="Arial" w:hAnsi="Arial" w:cs="Arial"/>
          <w:i/>
          <w:sz w:val="24"/>
          <w:szCs w:val="24"/>
        </w:rPr>
        <w:t>nstitui</w:t>
      </w:r>
      <w:r w:rsidR="004A1CC2" w:rsidRPr="00A11D89">
        <w:rPr>
          <w:rFonts w:ascii="Arial" w:hAnsi="Arial" w:cs="Arial"/>
          <w:i/>
          <w:sz w:val="24"/>
          <w:szCs w:val="24"/>
        </w:rPr>
        <w:t>ção</w:t>
      </w:r>
      <w:r w:rsidRPr="00A11D89">
        <w:rPr>
          <w:rFonts w:ascii="Arial" w:hAnsi="Arial" w:cs="Arial"/>
          <w:i/>
          <w:sz w:val="24"/>
          <w:szCs w:val="24"/>
        </w:rPr>
        <w:t xml:space="preserve"> </w:t>
      </w:r>
      <w:r w:rsidR="006A285A">
        <w:rPr>
          <w:rFonts w:ascii="Arial" w:hAnsi="Arial" w:cs="Arial"/>
          <w:i/>
          <w:sz w:val="24"/>
          <w:szCs w:val="24"/>
        </w:rPr>
        <w:t>d</w:t>
      </w:r>
      <w:r w:rsidR="00730409">
        <w:rPr>
          <w:rFonts w:ascii="Arial" w:hAnsi="Arial" w:cs="Arial"/>
          <w:i/>
          <w:sz w:val="24"/>
          <w:szCs w:val="24"/>
        </w:rPr>
        <w:t>o</w:t>
      </w:r>
      <w:r w:rsidRPr="00A11D89">
        <w:rPr>
          <w:rFonts w:ascii="Arial" w:hAnsi="Arial" w:cs="Arial"/>
          <w:i/>
          <w:sz w:val="24"/>
          <w:szCs w:val="24"/>
        </w:rPr>
        <w:t xml:space="preserve"> Programa </w:t>
      </w:r>
      <w:r w:rsidR="00A11D89" w:rsidRPr="00A11D89">
        <w:rPr>
          <w:rFonts w:ascii="Arial" w:hAnsi="Arial" w:cs="Arial"/>
          <w:i/>
          <w:sz w:val="24"/>
          <w:szCs w:val="24"/>
        </w:rPr>
        <w:t xml:space="preserve">municipal de atendimento integral e prioritário à pessoa diagnosticada com o transtorno do espectro autista – TEA, no âmbito do </w:t>
      </w:r>
      <w:r w:rsidRPr="00A11D89">
        <w:rPr>
          <w:rFonts w:ascii="Arial" w:hAnsi="Arial" w:cs="Arial"/>
          <w:i/>
          <w:sz w:val="24"/>
          <w:szCs w:val="24"/>
        </w:rPr>
        <w:t>no Município de Antonio</w:t>
      </w:r>
      <w:r w:rsidR="00A11D89">
        <w:rPr>
          <w:rFonts w:ascii="Arial" w:hAnsi="Arial" w:cs="Arial"/>
          <w:i/>
          <w:sz w:val="24"/>
          <w:szCs w:val="24"/>
        </w:rPr>
        <w:t xml:space="preserve"> </w:t>
      </w:r>
      <w:r w:rsidRPr="00A11D89">
        <w:rPr>
          <w:rFonts w:ascii="Arial" w:hAnsi="Arial" w:cs="Arial"/>
          <w:i/>
          <w:sz w:val="24"/>
          <w:szCs w:val="24"/>
        </w:rPr>
        <w:t>Olinto/PR.”</w:t>
      </w:r>
    </w:p>
    <w:p w14:paraId="47BBEC70" w14:textId="77777777" w:rsidR="00A11D89" w:rsidRDefault="00A11D89" w:rsidP="008F071B">
      <w:pPr>
        <w:pStyle w:val="Default"/>
        <w:spacing w:line="276" w:lineRule="auto"/>
      </w:pPr>
    </w:p>
    <w:p w14:paraId="0F6A5B88" w14:textId="404D535C" w:rsidR="00A11D89" w:rsidRPr="00A801F1" w:rsidRDefault="00A11D89" w:rsidP="00A801F1">
      <w:pPr>
        <w:pStyle w:val="Default"/>
        <w:spacing w:before="120" w:after="120" w:line="276" w:lineRule="auto"/>
        <w:jc w:val="both"/>
        <w:rPr>
          <w:rStyle w:val="fontstyle21"/>
        </w:rPr>
      </w:pPr>
      <w:r w:rsidRPr="00A801F1">
        <w:rPr>
          <w:rStyle w:val="fontstyle21"/>
          <w:b/>
          <w:bCs/>
        </w:rPr>
        <w:t>Art. 1º</w:t>
      </w:r>
      <w:r w:rsidRPr="00A801F1">
        <w:rPr>
          <w:rStyle w:val="fontstyle21"/>
        </w:rPr>
        <w:t xml:space="preserve"> Autoriza a instituição da “Política municipal de atendimento integral e prioritário à pessoa diagnosticada com o transtorno do espectro autista – TEA, no âmbito município de Antonio Olinto”, para plena efetivação dos direitos fundamentais previstos na Constituição Federal e em cumprimento à Lei n° 12.764/2012, que estabelece a Política Nacional de Proteção dos Direitos da Pessoa com Transtorno do Espectro Autista. </w:t>
      </w:r>
    </w:p>
    <w:p w14:paraId="2CD6B64C" w14:textId="77777777" w:rsidR="00A11D89" w:rsidRPr="00A801F1" w:rsidRDefault="00A11D89" w:rsidP="00A801F1">
      <w:pPr>
        <w:pStyle w:val="Default"/>
        <w:spacing w:before="120" w:after="120" w:line="276" w:lineRule="auto"/>
        <w:jc w:val="both"/>
        <w:rPr>
          <w:rStyle w:val="fontstyle21"/>
        </w:rPr>
      </w:pPr>
    </w:p>
    <w:p w14:paraId="6B32AD34" w14:textId="77777777" w:rsidR="00A801F1" w:rsidRPr="00A801F1" w:rsidRDefault="00A801F1" w:rsidP="00A801F1">
      <w:pPr>
        <w:pStyle w:val="PargrafodaLista"/>
        <w:widowControl w:val="0"/>
        <w:numPr>
          <w:ilvl w:val="0"/>
          <w:numId w:val="6"/>
        </w:numPr>
        <w:tabs>
          <w:tab w:val="left" w:pos="1075"/>
          <w:tab w:val="left" w:pos="1389"/>
        </w:tabs>
        <w:suppressAutoHyphens w:val="0"/>
        <w:autoSpaceDE w:val="0"/>
        <w:autoSpaceDN w:val="0"/>
        <w:spacing w:before="120" w:after="120" w:line="312" w:lineRule="auto"/>
        <w:ind w:right="105" w:hanging="449"/>
        <w:contextualSpacing w:val="0"/>
        <w:jc w:val="both"/>
        <w:rPr>
          <w:rStyle w:val="fontstyle21"/>
        </w:rPr>
      </w:pPr>
      <w:r w:rsidRPr="00A801F1">
        <w:rPr>
          <w:rStyle w:val="fontstyle21"/>
        </w:rPr>
        <w:t>-</w:t>
      </w:r>
      <w:r w:rsidRPr="00A801F1">
        <w:rPr>
          <w:rStyle w:val="fontstyle21"/>
        </w:rPr>
        <w:tab/>
        <w:t>Atenção integral às necessidades de saúde, objetivando o diagnóstico precoce, o atendimento multiprofissional e o acesso a medicamentos e nutrientes;</w:t>
      </w:r>
    </w:p>
    <w:p w14:paraId="122B9E40" w14:textId="77777777" w:rsidR="00A801F1" w:rsidRPr="00A801F1" w:rsidRDefault="00A801F1" w:rsidP="00A801F1">
      <w:pPr>
        <w:pStyle w:val="PargrafodaLista"/>
        <w:widowControl w:val="0"/>
        <w:numPr>
          <w:ilvl w:val="0"/>
          <w:numId w:val="6"/>
        </w:numPr>
        <w:tabs>
          <w:tab w:val="left" w:pos="1142"/>
        </w:tabs>
        <w:suppressAutoHyphens w:val="0"/>
        <w:autoSpaceDE w:val="0"/>
        <w:autoSpaceDN w:val="0"/>
        <w:spacing w:before="120" w:after="120" w:line="312" w:lineRule="auto"/>
        <w:ind w:right="114" w:hanging="449"/>
        <w:contextualSpacing w:val="0"/>
        <w:jc w:val="both"/>
        <w:rPr>
          <w:rStyle w:val="fontstyle21"/>
        </w:rPr>
      </w:pPr>
      <w:r w:rsidRPr="00A801F1">
        <w:rPr>
          <w:rStyle w:val="fontstyle21"/>
        </w:rPr>
        <w:t>- Identificação e mapeamento dos casos através do Município ou mediante a realização de convênios com o Estado e a União;</w:t>
      </w:r>
    </w:p>
    <w:p w14:paraId="2E62C88E" w14:textId="77777777" w:rsidR="00A801F1" w:rsidRPr="00A801F1" w:rsidRDefault="00A801F1" w:rsidP="00A801F1">
      <w:pPr>
        <w:pStyle w:val="PargrafodaLista"/>
        <w:widowControl w:val="0"/>
        <w:numPr>
          <w:ilvl w:val="0"/>
          <w:numId w:val="6"/>
        </w:numPr>
        <w:tabs>
          <w:tab w:val="left" w:pos="1210"/>
        </w:tabs>
        <w:suppressAutoHyphens w:val="0"/>
        <w:autoSpaceDE w:val="0"/>
        <w:autoSpaceDN w:val="0"/>
        <w:spacing w:before="120" w:after="120" w:line="312" w:lineRule="auto"/>
        <w:ind w:right="105" w:hanging="449"/>
        <w:contextualSpacing w:val="0"/>
        <w:jc w:val="both"/>
        <w:rPr>
          <w:rStyle w:val="fontstyle21"/>
        </w:rPr>
      </w:pPr>
      <w:r w:rsidRPr="00A801F1">
        <w:rPr>
          <w:rStyle w:val="fontstyle21"/>
        </w:rPr>
        <w:t>- Desenvolver políticas públicas voltadas para o atendimento das pessoas com TEA de forma prioritária e integral as necessidades de saúde;</w:t>
      </w:r>
    </w:p>
    <w:p w14:paraId="1EB4B81E" w14:textId="77777777" w:rsidR="00A801F1" w:rsidRPr="00A801F1" w:rsidRDefault="00A801F1" w:rsidP="00A801F1">
      <w:pPr>
        <w:pStyle w:val="PargrafodaLista"/>
        <w:widowControl w:val="0"/>
        <w:numPr>
          <w:ilvl w:val="0"/>
          <w:numId w:val="6"/>
        </w:numPr>
        <w:tabs>
          <w:tab w:val="left" w:pos="1236"/>
        </w:tabs>
        <w:suppressAutoHyphens w:val="0"/>
        <w:autoSpaceDE w:val="0"/>
        <w:autoSpaceDN w:val="0"/>
        <w:spacing w:before="120" w:after="120" w:line="240" w:lineRule="auto"/>
        <w:ind w:left="1235" w:hanging="296"/>
        <w:contextualSpacing w:val="0"/>
        <w:jc w:val="both"/>
        <w:rPr>
          <w:rStyle w:val="fontstyle21"/>
        </w:rPr>
      </w:pPr>
      <w:r w:rsidRPr="00A801F1">
        <w:rPr>
          <w:rStyle w:val="fontstyle21"/>
        </w:rPr>
        <w:t>- Realizar debates sobre o TEA, em caráter multiprofissional;</w:t>
      </w:r>
    </w:p>
    <w:p w14:paraId="16082A26" w14:textId="77777777" w:rsidR="00A801F1" w:rsidRPr="00A801F1" w:rsidRDefault="00A801F1" w:rsidP="00A801F1">
      <w:pPr>
        <w:pStyle w:val="PargrafodaLista"/>
        <w:widowControl w:val="0"/>
        <w:numPr>
          <w:ilvl w:val="0"/>
          <w:numId w:val="6"/>
        </w:numPr>
        <w:tabs>
          <w:tab w:val="left" w:pos="1169"/>
        </w:tabs>
        <w:suppressAutoHyphens w:val="0"/>
        <w:autoSpaceDE w:val="0"/>
        <w:autoSpaceDN w:val="0"/>
        <w:spacing w:before="120" w:after="120" w:line="312" w:lineRule="auto"/>
        <w:ind w:right="106" w:hanging="449"/>
        <w:contextualSpacing w:val="0"/>
        <w:jc w:val="both"/>
        <w:rPr>
          <w:rStyle w:val="fontstyle21"/>
        </w:rPr>
      </w:pPr>
      <w:r w:rsidRPr="00A801F1">
        <w:rPr>
          <w:rStyle w:val="fontstyle21"/>
        </w:rPr>
        <w:t>- Promover a articulação e o alinhamento entre os campos da reabilitação e da atenção psicossocial para qualificação da atenção às pessoas com TEA;</w:t>
      </w:r>
    </w:p>
    <w:p w14:paraId="1F8369ED" w14:textId="687521FA" w:rsidR="00A11D89" w:rsidRPr="00A801F1" w:rsidRDefault="00A801F1" w:rsidP="00A801F1">
      <w:pPr>
        <w:pStyle w:val="PargrafodaLista"/>
        <w:widowControl w:val="0"/>
        <w:numPr>
          <w:ilvl w:val="0"/>
          <w:numId w:val="6"/>
        </w:numPr>
        <w:tabs>
          <w:tab w:val="left" w:pos="1236"/>
        </w:tabs>
        <w:suppressAutoHyphens w:val="0"/>
        <w:autoSpaceDE w:val="0"/>
        <w:autoSpaceDN w:val="0"/>
        <w:spacing w:before="120" w:after="120" w:line="312" w:lineRule="auto"/>
        <w:ind w:right="109" w:hanging="449"/>
        <w:contextualSpacing w:val="0"/>
        <w:jc w:val="both"/>
        <w:rPr>
          <w:rStyle w:val="fontstyle21"/>
        </w:rPr>
      </w:pPr>
      <w:r w:rsidRPr="00A801F1">
        <w:rPr>
          <w:rStyle w:val="fontstyle21"/>
        </w:rPr>
        <w:t>- O estímulo à inserção da pessoa com Transtorno do Espectro Autista no mercado de trabalho, observadas suas peculiaridades.</w:t>
      </w:r>
    </w:p>
    <w:p w14:paraId="07FD1563" w14:textId="22C796F8" w:rsidR="00A11D89" w:rsidRPr="00A11D89" w:rsidRDefault="00A11D89" w:rsidP="00A801F1">
      <w:pPr>
        <w:spacing w:before="120" w:after="120"/>
        <w:jc w:val="both"/>
        <w:rPr>
          <w:rStyle w:val="fontstyle21"/>
        </w:rPr>
      </w:pPr>
      <w:r w:rsidRPr="00A801F1">
        <w:rPr>
          <w:rStyle w:val="fontstyle21"/>
          <w:b/>
          <w:bCs/>
        </w:rPr>
        <w:t>Art. 2º</w:t>
      </w:r>
      <w:r w:rsidRPr="00A801F1">
        <w:rPr>
          <w:rStyle w:val="fontstyle21"/>
        </w:rPr>
        <w:t xml:space="preserve"> O atendimento à pessoa com Transtorno do Espectro Autista </w:t>
      </w:r>
      <w:r w:rsidR="006A285A">
        <w:rPr>
          <w:rStyle w:val="fontstyle21"/>
        </w:rPr>
        <w:t>dev</w:t>
      </w:r>
      <w:r w:rsidRPr="00A801F1">
        <w:rPr>
          <w:rStyle w:val="fontstyle21"/>
        </w:rPr>
        <w:t>erá prestado de forma integrada (REDE), pelos serviços de:</w:t>
      </w:r>
    </w:p>
    <w:p w14:paraId="132A3A2E" w14:textId="7B97CED0" w:rsidR="00A11D89" w:rsidRPr="00A11D89" w:rsidRDefault="00A11D89" w:rsidP="00A801F1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Style w:val="fontstyle21"/>
        </w:rPr>
      </w:pPr>
      <w:r w:rsidRPr="00A11D89">
        <w:rPr>
          <w:rStyle w:val="fontstyle21"/>
        </w:rPr>
        <w:t xml:space="preserve">Saúde; </w:t>
      </w:r>
    </w:p>
    <w:p w14:paraId="5606A790" w14:textId="2E990F93" w:rsidR="00A11D89" w:rsidRPr="00A11D89" w:rsidRDefault="00A11D89" w:rsidP="00A801F1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Style w:val="fontstyle21"/>
        </w:rPr>
      </w:pPr>
      <w:r w:rsidRPr="00A11D89">
        <w:rPr>
          <w:rStyle w:val="fontstyle21"/>
        </w:rPr>
        <w:t xml:space="preserve">Educação; </w:t>
      </w:r>
    </w:p>
    <w:p w14:paraId="585729A2" w14:textId="36B2E572" w:rsidR="00A11D89" w:rsidRPr="00A801F1" w:rsidRDefault="00A11D89" w:rsidP="00A801F1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Style w:val="fontstyle21"/>
        </w:rPr>
      </w:pPr>
      <w:r w:rsidRPr="00A11D89">
        <w:rPr>
          <w:rStyle w:val="fontstyle21"/>
        </w:rPr>
        <w:t xml:space="preserve">Assistência Social. </w:t>
      </w:r>
    </w:p>
    <w:p w14:paraId="081914CB" w14:textId="77777777" w:rsidR="00A11D89" w:rsidRPr="00A11D89" w:rsidRDefault="00A11D89" w:rsidP="00A801F1">
      <w:pPr>
        <w:suppressAutoHyphens w:val="0"/>
        <w:autoSpaceDE w:val="0"/>
        <w:autoSpaceDN w:val="0"/>
        <w:adjustRightInd w:val="0"/>
        <w:spacing w:before="120" w:after="120"/>
        <w:jc w:val="both"/>
        <w:rPr>
          <w:rStyle w:val="fontstyle21"/>
        </w:rPr>
      </w:pPr>
    </w:p>
    <w:p w14:paraId="2BC893A4" w14:textId="23C003B9" w:rsidR="00A11D89" w:rsidRPr="00A11D89" w:rsidRDefault="00A11D89" w:rsidP="00A801F1">
      <w:pPr>
        <w:suppressAutoHyphens w:val="0"/>
        <w:autoSpaceDE w:val="0"/>
        <w:autoSpaceDN w:val="0"/>
        <w:adjustRightInd w:val="0"/>
        <w:spacing w:before="120" w:after="120"/>
        <w:jc w:val="both"/>
        <w:rPr>
          <w:rStyle w:val="fontstyle21"/>
        </w:rPr>
      </w:pPr>
      <w:r w:rsidRPr="00A11D89">
        <w:rPr>
          <w:rStyle w:val="fontstyle21"/>
          <w:b/>
          <w:bCs/>
        </w:rPr>
        <w:t>Art. 3º</w:t>
      </w:r>
      <w:r w:rsidRPr="00A11D89">
        <w:rPr>
          <w:rStyle w:val="fontstyle21"/>
        </w:rPr>
        <w:t xml:space="preserve"> A Rede Municipal </w:t>
      </w:r>
      <w:r w:rsidR="006A285A">
        <w:rPr>
          <w:rStyle w:val="fontstyle21"/>
        </w:rPr>
        <w:t>dev</w:t>
      </w:r>
      <w:r w:rsidRPr="00A11D89">
        <w:rPr>
          <w:rStyle w:val="fontstyle21"/>
        </w:rPr>
        <w:t xml:space="preserve">erá estruturada para que possibilite a aplicação de instrumentos de triagem para acompanhamento do desenvolvimento infantil, aplicável em crianças a partir de 0 (zero) a 48 (quarenta e oito) meses, bem como outros instrumentos que venham a surgir, </w:t>
      </w:r>
      <w:r w:rsidRPr="00A11D89">
        <w:rPr>
          <w:rStyle w:val="fontstyle21"/>
        </w:rPr>
        <w:lastRenderedPageBreak/>
        <w:t xml:space="preserve">possibilitando assim, o diagnóstico precoce e o acompanhamento do Transtorno do Espectro do Autismo. </w:t>
      </w:r>
    </w:p>
    <w:p w14:paraId="00411DFA" w14:textId="0EAFD0A3" w:rsidR="00A11D89" w:rsidRPr="00A11D89" w:rsidRDefault="00A11D89" w:rsidP="00A801F1">
      <w:pPr>
        <w:suppressAutoHyphens w:val="0"/>
        <w:autoSpaceDE w:val="0"/>
        <w:autoSpaceDN w:val="0"/>
        <w:adjustRightInd w:val="0"/>
        <w:spacing w:before="120" w:after="120"/>
        <w:jc w:val="both"/>
        <w:rPr>
          <w:rStyle w:val="fontstyle21"/>
        </w:rPr>
      </w:pPr>
      <w:r w:rsidRPr="00A11D89">
        <w:rPr>
          <w:rStyle w:val="fontstyle21"/>
          <w:b/>
          <w:bCs/>
        </w:rPr>
        <w:t xml:space="preserve">Art. 4º </w:t>
      </w:r>
      <w:r w:rsidRPr="00A11D89">
        <w:rPr>
          <w:rStyle w:val="fontstyle21"/>
        </w:rPr>
        <w:t>É garantido o acesso integral a ações e serviços de saúde, assistência social e educação, com atenção as peculiaridades do tratamento, incluindo</w:t>
      </w:r>
      <w:r w:rsidR="006A285A">
        <w:rPr>
          <w:rStyle w:val="fontstyle21"/>
        </w:rPr>
        <w:t xml:space="preserve"> a</w:t>
      </w:r>
      <w:r w:rsidRPr="00A11D89">
        <w:rPr>
          <w:rStyle w:val="fontstyle21"/>
        </w:rPr>
        <w:t>tendimento especializado nas áreas</w:t>
      </w:r>
      <w:r w:rsidR="006A285A">
        <w:rPr>
          <w:rStyle w:val="fontstyle21"/>
        </w:rPr>
        <w:t xml:space="preserve"> de saúde</w:t>
      </w:r>
      <w:r w:rsidRPr="00A11D89">
        <w:rPr>
          <w:rStyle w:val="fontstyle21"/>
        </w:rPr>
        <w:t xml:space="preserve">: </w:t>
      </w:r>
    </w:p>
    <w:p w14:paraId="73C71EF8" w14:textId="77777777" w:rsidR="00A11D89" w:rsidRPr="00A11D89" w:rsidRDefault="00A11D89" w:rsidP="00A801F1">
      <w:pPr>
        <w:suppressAutoHyphens w:val="0"/>
        <w:autoSpaceDE w:val="0"/>
        <w:autoSpaceDN w:val="0"/>
        <w:adjustRightInd w:val="0"/>
        <w:spacing w:before="120" w:after="120"/>
        <w:jc w:val="both"/>
        <w:rPr>
          <w:rStyle w:val="fontstyle21"/>
        </w:rPr>
      </w:pPr>
      <w:r w:rsidRPr="00A11D89">
        <w:rPr>
          <w:rStyle w:val="fontstyle21"/>
          <w:b/>
          <w:bCs/>
        </w:rPr>
        <w:t>Art. 5º</w:t>
      </w:r>
      <w:r w:rsidRPr="00A11D89">
        <w:rPr>
          <w:rStyle w:val="fontstyle21"/>
        </w:rPr>
        <w:t xml:space="preserve"> O laudo médico-pericial que ateste o Transtorno do Espectro do Autismo – TEA, e outras condições de caráter permanente, para fins de obtenção de benefícios destinados às pessoas com deficiência previstos em toda a legislação vigente, passa a ter validade por prazo indeterminado. </w:t>
      </w:r>
    </w:p>
    <w:p w14:paraId="38FC12FF" w14:textId="77777777" w:rsidR="00A11D89" w:rsidRPr="00A11D89" w:rsidRDefault="00A11D89" w:rsidP="00A801F1">
      <w:pPr>
        <w:suppressAutoHyphens w:val="0"/>
        <w:autoSpaceDE w:val="0"/>
        <w:autoSpaceDN w:val="0"/>
        <w:adjustRightInd w:val="0"/>
        <w:spacing w:before="120" w:after="120"/>
        <w:jc w:val="both"/>
        <w:rPr>
          <w:rStyle w:val="fontstyle21"/>
        </w:rPr>
      </w:pPr>
      <w:r w:rsidRPr="00A11D89">
        <w:rPr>
          <w:rStyle w:val="fontstyle21"/>
          <w:b/>
          <w:bCs/>
        </w:rPr>
        <w:t>§ 1º</w:t>
      </w:r>
      <w:r w:rsidRPr="00A11D89">
        <w:rPr>
          <w:rStyle w:val="fontstyle21"/>
        </w:rPr>
        <w:t xml:space="preserve"> O laudo de que trata esta Lei poderá ser emitido por profissional da rede de saúde pública ou privada, observados os demais requisitos para a sua emissão estabelecidos na legislação pertinente. </w:t>
      </w:r>
    </w:p>
    <w:p w14:paraId="397180B3" w14:textId="77777777" w:rsidR="00A11D89" w:rsidRPr="00A11D89" w:rsidRDefault="00A11D89" w:rsidP="00A801F1">
      <w:pPr>
        <w:suppressAutoHyphens w:val="0"/>
        <w:autoSpaceDE w:val="0"/>
        <w:autoSpaceDN w:val="0"/>
        <w:adjustRightInd w:val="0"/>
        <w:spacing w:before="120" w:after="120"/>
        <w:jc w:val="both"/>
        <w:rPr>
          <w:rStyle w:val="fontstyle21"/>
        </w:rPr>
      </w:pPr>
      <w:r w:rsidRPr="00A11D89">
        <w:rPr>
          <w:rStyle w:val="fontstyle21"/>
          <w:b/>
          <w:bCs/>
        </w:rPr>
        <w:t>§ 2º</w:t>
      </w:r>
      <w:r w:rsidRPr="00A11D89">
        <w:rPr>
          <w:rStyle w:val="fontstyle21"/>
        </w:rPr>
        <w:t xml:space="preserve"> O laudo de que trata esta Lei poderá ser apresentado às autoridades competentes por meio de cópia simples, desde que acompanhada do seu original, observado o disposto na Lei Federal nº 13.726, de 8 de outubro de 2018. </w:t>
      </w:r>
    </w:p>
    <w:p w14:paraId="430976D5" w14:textId="1D59A37C" w:rsidR="00A11D89" w:rsidRPr="00A801F1" w:rsidRDefault="00A11D89" w:rsidP="00A801F1">
      <w:pPr>
        <w:spacing w:before="120" w:after="120"/>
        <w:jc w:val="both"/>
        <w:rPr>
          <w:rStyle w:val="fontstyle21"/>
        </w:rPr>
      </w:pPr>
      <w:r w:rsidRPr="00A801F1">
        <w:rPr>
          <w:rStyle w:val="fontstyle21"/>
          <w:b/>
          <w:bCs/>
        </w:rPr>
        <w:t>§ 3º</w:t>
      </w:r>
      <w:r w:rsidRPr="00A801F1">
        <w:rPr>
          <w:rStyle w:val="fontstyle21"/>
        </w:rPr>
        <w:t xml:space="preserve"> A apresentação do laudo de que trata esta Lei não exclui o cumprimento dos demais requisitos para a obtenção dos benefícios a que se refere o caput.</w:t>
      </w:r>
    </w:p>
    <w:p w14:paraId="4101A080" w14:textId="0AEA4764" w:rsidR="00A11D89" w:rsidRPr="00A11D89" w:rsidRDefault="00A11D89" w:rsidP="00A801F1">
      <w:pPr>
        <w:suppressAutoHyphens w:val="0"/>
        <w:autoSpaceDE w:val="0"/>
        <w:autoSpaceDN w:val="0"/>
        <w:adjustRightInd w:val="0"/>
        <w:spacing w:before="120" w:after="120"/>
        <w:jc w:val="both"/>
        <w:rPr>
          <w:rStyle w:val="fontstyle21"/>
        </w:rPr>
      </w:pPr>
      <w:r w:rsidRPr="00A11D89">
        <w:rPr>
          <w:rStyle w:val="fontstyle21"/>
          <w:b/>
          <w:bCs/>
        </w:rPr>
        <w:t>Art. 6º</w:t>
      </w:r>
      <w:r w:rsidRPr="00A11D89">
        <w:rPr>
          <w:rStyle w:val="fontstyle21"/>
        </w:rPr>
        <w:t xml:space="preserve"> Estabelece que na Rede Municipal de Ensino de </w:t>
      </w:r>
      <w:r w:rsidRPr="00A801F1">
        <w:rPr>
          <w:rStyle w:val="fontstyle21"/>
        </w:rPr>
        <w:t>Antonio Olinto</w:t>
      </w:r>
      <w:r w:rsidRPr="00A11D89">
        <w:rPr>
          <w:rStyle w:val="fontstyle21"/>
        </w:rPr>
        <w:t xml:space="preserve">, atendendo critérios técnicos e objetivos, respeitando o laudo e orientações médicas, a disponibilidade de atendimento educacional especializado – PAEE. </w:t>
      </w:r>
    </w:p>
    <w:p w14:paraId="767719A6" w14:textId="77777777" w:rsidR="00A11D89" w:rsidRPr="00A11D89" w:rsidRDefault="00A11D89" w:rsidP="00A801F1">
      <w:pPr>
        <w:suppressAutoHyphens w:val="0"/>
        <w:autoSpaceDE w:val="0"/>
        <w:autoSpaceDN w:val="0"/>
        <w:adjustRightInd w:val="0"/>
        <w:spacing w:before="120" w:after="120"/>
        <w:jc w:val="both"/>
        <w:rPr>
          <w:rStyle w:val="fontstyle21"/>
        </w:rPr>
      </w:pPr>
      <w:r w:rsidRPr="00A11D89">
        <w:rPr>
          <w:rStyle w:val="fontstyle21"/>
          <w:b/>
          <w:bCs/>
        </w:rPr>
        <w:t>§ 1º</w:t>
      </w:r>
      <w:r w:rsidRPr="00A11D89">
        <w:rPr>
          <w:rStyle w:val="fontstyle21"/>
        </w:rPr>
        <w:t xml:space="preserve"> Para contratação de professor de atendimento especializado deverá ser observado o disposto na Lei Complementar n° 101/2000. </w:t>
      </w:r>
    </w:p>
    <w:p w14:paraId="034F8216" w14:textId="3A5A54A9" w:rsidR="008F071B" w:rsidRPr="00A801F1" w:rsidRDefault="00A11D89" w:rsidP="00A801F1">
      <w:pPr>
        <w:suppressAutoHyphens w:val="0"/>
        <w:autoSpaceDE w:val="0"/>
        <w:autoSpaceDN w:val="0"/>
        <w:adjustRightInd w:val="0"/>
        <w:spacing w:before="120" w:after="120"/>
        <w:jc w:val="both"/>
        <w:rPr>
          <w:rStyle w:val="fontstyle21"/>
        </w:rPr>
      </w:pPr>
      <w:r w:rsidRPr="00A11D89">
        <w:rPr>
          <w:rStyle w:val="fontstyle21"/>
          <w:b/>
          <w:bCs/>
        </w:rPr>
        <w:t>§ 2º</w:t>
      </w:r>
      <w:r w:rsidRPr="00A11D89">
        <w:rPr>
          <w:rStyle w:val="fontstyle21"/>
        </w:rPr>
        <w:t xml:space="preserve"> Para o atendimento integral desta norma, o município poderá, em caráter excepcional e transitório realizar Processo Seletivo Simplificado, até a realização de concurso público. </w:t>
      </w:r>
    </w:p>
    <w:p w14:paraId="5EFF50EF" w14:textId="0D9AB647" w:rsidR="004A1CC2" w:rsidRPr="00A801F1" w:rsidRDefault="004A1CC2" w:rsidP="00A801F1">
      <w:pPr>
        <w:spacing w:before="120" w:after="120"/>
        <w:jc w:val="both"/>
        <w:rPr>
          <w:rStyle w:val="fontstyle21"/>
        </w:rPr>
      </w:pPr>
      <w:r w:rsidRPr="00A801F1">
        <w:rPr>
          <w:rStyle w:val="fontstyle21"/>
          <w:b/>
          <w:bCs/>
        </w:rPr>
        <w:t>Art. 10</w:t>
      </w:r>
      <w:r w:rsidR="00A11D89" w:rsidRPr="00A801F1">
        <w:rPr>
          <w:rStyle w:val="fontstyle21"/>
          <w:b/>
          <w:bCs/>
        </w:rPr>
        <w:t>º</w:t>
      </w:r>
      <w:r w:rsidRPr="00A801F1">
        <w:rPr>
          <w:rStyle w:val="fontstyle21"/>
        </w:rPr>
        <w:t xml:space="preserve"> Fica autorizada a compatibilização da presente Lei com o Plano Plurianual com a Lei de Diretrizes Orçamentárias e Lei Orçamentária Anual.  </w:t>
      </w:r>
    </w:p>
    <w:p w14:paraId="08E3D9B8" w14:textId="4916A993" w:rsidR="002D7963" w:rsidRPr="00A801F1" w:rsidRDefault="002D7963" w:rsidP="00A801F1">
      <w:pPr>
        <w:shd w:val="clear" w:color="auto" w:fill="FFFFFF"/>
        <w:suppressAutoHyphens w:val="0"/>
        <w:spacing w:before="120" w:after="120"/>
        <w:jc w:val="both"/>
        <w:rPr>
          <w:rStyle w:val="fontstyle21"/>
        </w:rPr>
      </w:pPr>
      <w:r w:rsidRPr="00A801F1">
        <w:rPr>
          <w:rStyle w:val="fontstyle21"/>
          <w:b/>
          <w:bCs/>
        </w:rPr>
        <w:t>Art. 1</w:t>
      </w:r>
      <w:r w:rsidR="004A1CC2" w:rsidRPr="00A801F1">
        <w:rPr>
          <w:rStyle w:val="fontstyle21"/>
          <w:b/>
          <w:bCs/>
        </w:rPr>
        <w:t>1</w:t>
      </w:r>
      <w:r w:rsidR="00A11D89" w:rsidRPr="00A801F1">
        <w:rPr>
          <w:rStyle w:val="fontstyle21"/>
          <w:b/>
          <w:bCs/>
        </w:rPr>
        <w:t>º</w:t>
      </w:r>
      <w:r w:rsidRPr="00A801F1">
        <w:rPr>
          <w:rStyle w:val="fontstyle21"/>
        </w:rPr>
        <w:t xml:space="preserve"> Esta lei entra em vigor na data de sua publicação.</w:t>
      </w:r>
    </w:p>
    <w:p w14:paraId="21F908A3" w14:textId="77777777" w:rsidR="004A1CC2" w:rsidRDefault="004A1CC2" w:rsidP="008F071B">
      <w:pPr>
        <w:shd w:val="clear" w:color="auto" w:fill="FFFFFF"/>
        <w:suppressAutoHyphens w:val="0"/>
        <w:spacing w:after="150"/>
        <w:jc w:val="right"/>
        <w:rPr>
          <w:rFonts w:ascii="Arial" w:eastAsia="Times New Roman" w:hAnsi="Arial" w:cs="Arial"/>
          <w:color w:val="000000"/>
          <w:sz w:val="25"/>
          <w:szCs w:val="25"/>
        </w:rPr>
      </w:pPr>
    </w:p>
    <w:p w14:paraId="7F0BE3D5" w14:textId="77777777" w:rsidR="004A1CC2" w:rsidRDefault="004A1CC2" w:rsidP="008F071B">
      <w:pPr>
        <w:shd w:val="clear" w:color="auto" w:fill="FFFFFF"/>
        <w:suppressAutoHyphens w:val="0"/>
        <w:spacing w:after="150"/>
        <w:jc w:val="right"/>
        <w:rPr>
          <w:rFonts w:ascii="Arial" w:eastAsia="Times New Roman" w:hAnsi="Arial" w:cs="Arial"/>
          <w:color w:val="000000"/>
          <w:sz w:val="25"/>
          <w:szCs w:val="25"/>
        </w:rPr>
      </w:pPr>
    </w:p>
    <w:p w14:paraId="09795D7F" w14:textId="77777777" w:rsidR="004A1CC2" w:rsidRDefault="004A1CC2" w:rsidP="008F071B">
      <w:pPr>
        <w:shd w:val="clear" w:color="auto" w:fill="FFFFFF"/>
        <w:suppressAutoHyphens w:val="0"/>
        <w:spacing w:after="150"/>
        <w:jc w:val="right"/>
        <w:rPr>
          <w:rFonts w:ascii="Arial" w:eastAsia="Times New Roman" w:hAnsi="Arial" w:cs="Arial"/>
          <w:color w:val="000000"/>
          <w:sz w:val="25"/>
          <w:szCs w:val="25"/>
        </w:rPr>
      </w:pPr>
    </w:p>
    <w:p w14:paraId="5629EE87" w14:textId="194F4C5C" w:rsidR="004A1CC2" w:rsidRDefault="002D7963" w:rsidP="008F071B">
      <w:pPr>
        <w:shd w:val="clear" w:color="auto" w:fill="FFFFFF"/>
        <w:suppressAutoHyphens w:val="0"/>
        <w:spacing w:after="150"/>
        <w:jc w:val="right"/>
        <w:rPr>
          <w:rFonts w:ascii="Arial" w:hAnsi="Arial" w:cs="Arial"/>
          <w:color w:val="000000"/>
          <w:sz w:val="24"/>
          <w:szCs w:val="24"/>
        </w:rPr>
      </w:pPr>
      <w:r w:rsidRPr="002D7963">
        <w:rPr>
          <w:rFonts w:ascii="Arial" w:eastAsia="Times New Roman" w:hAnsi="Arial" w:cs="Arial"/>
          <w:color w:val="000000"/>
          <w:sz w:val="25"/>
          <w:szCs w:val="25"/>
        </w:rPr>
        <w:t xml:space="preserve"> Antonio Olinto, dia </w:t>
      </w:r>
      <w:r w:rsidR="008F071B">
        <w:rPr>
          <w:rFonts w:ascii="Arial" w:eastAsia="Times New Roman" w:hAnsi="Arial" w:cs="Arial"/>
          <w:color w:val="000000"/>
          <w:sz w:val="25"/>
          <w:szCs w:val="25"/>
        </w:rPr>
        <w:t>14 de junho de 2023</w:t>
      </w:r>
    </w:p>
    <w:p w14:paraId="0C844AF0" w14:textId="77777777" w:rsidR="004A1CC2" w:rsidRDefault="004A1CC2" w:rsidP="006A285A">
      <w:pPr>
        <w:tabs>
          <w:tab w:val="left" w:pos="1418"/>
        </w:tabs>
        <w:rPr>
          <w:rFonts w:ascii="Arial" w:hAnsi="Arial" w:cs="Arial"/>
          <w:color w:val="000000"/>
          <w:sz w:val="24"/>
          <w:szCs w:val="24"/>
        </w:rPr>
      </w:pPr>
    </w:p>
    <w:p w14:paraId="6CFA001D" w14:textId="77777777" w:rsidR="004A1CC2" w:rsidRDefault="004A1CC2" w:rsidP="008F071B">
      <w:pPr>
        <w:tabs>
          <w:tab w:val="left" w:pos="1418"/>
        </w:tabs>
        <w:ind w:firstLine="1276"/>
        <w:jc w:val="center"/>
        <w:rPr>
          <w:rFonts w:ascii="Arial" w:hAnsi="Arial" w:cs="Arial"/>
          <w:color w:val="000000"/>
          <w:sz w:val="24"/>
          <w:szCs w:val="24"/>
        </w:rPr>
      </w:pPr>
    </w:p>
    <w:p w14:paraId="38B5E6F0" w14:textId="4A3BA371" w:rsidR="002D7963" w:rsidRPr="001E4040" w:rsidRDefault="002D7963" w:rsidP="008F071B">
      <w:pPr>
        <w:tabs>
          <w:tab w:val="left" w:pos="1418"/>
        </w:tabs>
        <w:ind w:firstLine="1276"/>
        <w:jc w:val="center"/>
        <w:rPr>
          <w:rFonts w:ascii="Arial" w:hAnsi="Arial" w:cs="Arial"/>
          <w:color w:val="000000"/>
          <w:sz w:val="24"/>
          <w:szCs w:val="24"/>
        </w:rPr>
      </w:pPr>
      <w:r w:rsidRPr="001E4040">
        <w:rPr>
          <w:rFonts w:ascii="Arial" w:hAnsi="Arial" w:cs="Arial"/>
          <w:color w:val="000000"/>
          <w:sz w:val="24"/>
          <w:szCs w:val="24"/>
        </w:rPr>
        <w:t>RICARDO WISNIESKI ALVES</w:t>
      </w:r>
    </w:p>
    <w:p w14:paraId="3CCCAE0D" w14:textId="14F8CA39" w:rsidR="00A6773D" w:rsidRPr="006A285A" w:rsidRDefault="002D7963" w:rsidP="006A285A">
      <w:pPr>
        <w:tabs>
          <w:tab w:val="left" w:pos="1418"/>
        </w:tabs>
        <w:ind w:firstLine="1276"/>
        <w:jc w:val="center"/>
        <w:rPr>
          <w:rFonts w:ascii="Arial" w:hAnsi="Arial" w:cs="Arial"/>
          <w:color w:val="000000"/>
          <w:sz w:val="24"/>
          <w:szCs w:val="24"/>
        </w:rPr>
      </w:pPr>
      <w:r w:rsidRPr="001E4040">
        <w:rPr>
          <w:rFonts w:ascii="Arial" w:hAnsi="Arial" w:cs="Arial"/>
          <w:color w:val="000000"/>
          <w:sz w:val="24"/>
          <w:szCs w:val="24"/>
        </w:rPr>
        <w:t>Vereador</w:t>
      </w:r>
    </w:p>
    <w:p w14:paraId="4B4E92FF" w14:textId="77777777" w:rsidR="00A6773D" w:rsidRDefault="00A6773D" w:rsidP="008F071B">
      <w:pPr>
        <w:suppressAutoHyphens w:val="0"/>
        <w:autoSpaceDE w:val="0"/>
        <w:autoSpaceDN w:val="0"/>
        <w:adjustRightInd w:val="0"/>
        <w:spacing w:after="0"/>
        <w:ind w:firstLine="708"/>
        <w:jc w:val="center"/>
        <w:rPr>
          <w:rFonts w:ascii="Arial" w:hAnsi="Arial" w:cs="Arial"/>
          <w:b/>
          <w:bCs/>
          <w:spacing w:val="3"/>
          <w:sz w:val="24"/>
          <w:szCs w:val="24"/>
          <w:shd w:val="clear" w:color="auto" w:fill="FFFFFF"/>
        </w:rPr>
      </w:pPr>
    </w:p>
    <w:p w14:paraId="120A88CD" w14:textId="133DF78D" w:rsidR="008F071B" w:rsidRPr="008F071B" w:rsidRDefault="008F071B" w:rsidP="008F071B">
      <w:pPr>
        <w:suppressAutoHyphens w:val="0"/>
        <w:autoSpaceDE w:val="0"/>
        <w:autoSpaceDN w:val="0"/>
        <w:adjustRightInd w:val="0"/>
        <w:spacing w:after="0"/>
        <w:ind w:firstLine="708"/>
        <w:jc w:val="center"/>
        <w:rPr>
          <w:rFonts w:ascii="Arial" w:hAnsi="Arial" w:cs="Arial"/>
          <w:b/>
          <w:bCs/>
          <w:spacing w:val="3"/>
          <w:sz w:val="24"/>
          <w:szCs w:val="24"/>
          <w:shd w:val="clear" w:color="auto" w:fill="FFFFFF"/>
        </w:rPr>
      </w:pPr>
      <w:r w:rsidRPr="008F071B">
        <w:rPr>
          <w:rFonts w:ascii="Arial" w:hAnsi="Arial" w:cs="Arial"/>
          <w:b/>
          <w:bCs/>
          <w:spacing w:val="3"/>
          <w:sz w:val="24"/>
          <w:szCs w:val="24"/>
          <w:shd w:val="clear" w:color="auto" w:fill="FFFFFF"/>
        </w:rPr>
        <w:t>JUSTIFICATIVA</w:t>
      </w:r>
    </w:p>
    <w:p w14:paraId="5588974F" w14:textId="77777777" w:rsidR="008F071B" w:rsidRDefault="008F071B" w:rsidP="008F071B">
      <w:pPr>
        <w:suppressAutoHyphens w:val="0"/>
        <w:autoSpaceDE w:val="0"/>
        <w:autoSpaceDN w:val="0"/>
        <w:adjustRightInd w:val="0"/>
        <w:spacing w:after="0"/>
        <w:ind w:firstLine="708"/>
        <w:rPr>
          <w:rFonts w:ascii="Arial" w:hAnsi="Arial" w:cs="Arial"/>
          <w:spacing w:val="3"/>
          <w:sz w:val="24"/>
          <w:szCs w:val="24"/>
          <w:shd w:val="clear" w:color="auto" w:fill="FFFFFF"/>
        </w:rPr>
      </w:pPr>
    </w:p>
    <w:p w14:paraId="419DBB87" w14:textId="77777777" w:rsidR="008F071B" w:rsidRDefault="008F071B" w:rsidP="008F071B">
      <w:pPr>
        <w:spacing w:before="240" w:after="0" w:line="360" w:lineRule="auto"/>
        <w:ind w:firstLine="708"/>
        <w:jc w:val="both"/>
        <w:rPr>
          <w:rStyle w:val="fontstyle21"/>
        </w:rPr>
      </w:pPr>
      <w:r w:rsidRPr="004138D6">
        <w:rPr>
          <w:rStyle w:val="fontstyle21"/>
        </w:rPr>
        <w:t>O transtorno do espectro autista (TEA) é um distúrbio do neurodesenvolvimento caracterizado por desenvolvimento atípico, manifestações comportamentais, déficits na comunicação e na interação social, padrões de comportamentos repetitivos e estereotipados, podendo apresentar um repertório restrito de interesses e atividades.</w:t>
      </w:r>
    </w:p>
    <w:p w14:paraId="5B2FF2DF" w14:textId="77777777" w:rsidR="008F071B" w:rsidRPr="004138D6" w:rsidRDefault="008F071B" w:rsidP="008F071B">
      <w:pPr>
        <w:spacing w:before="240" w:after="0" w:line="360" w:lineRule="auto"/>
        <w:ind w:firstLine="708"/>
        <w:jc w:val="both"/>
        <w:rPr>
          <w:rStyle w:val="fontstyle21"/>
        </w:rPr>
      </w:pPr>
      <w:r w:rsidRPr="00F84123">
        <w:rPr>
          <w:rStyle w:val="fontstyle21"/>
        </w:rPr>
        <w:t>O autismo aparece, tipicamente, antes dos 3 anos</w:t>
      </w:r>
      <w:r>
        <w:rPr>
          <w:rStyle w:val="fontstyle21"/>
        </w:rPr>
        <w:t>, a</w:t>
      </w:r>
      <w:r w:rsidRPr="00F84123">
        <w:rPr>
          <w:rStyle w:val="fontstyle21"/>
        </w:rPr>
        <w:t xml:space="preserve">s crianças com autismo, quando crescem, desenvolvem habilidades sociais em extensão variada. </w:t>
      </w:r>
    </w:p>
    <w:p w14:paraId="59854421" w14:textId="77777777" w:rsidR="008F071B" w:rsidRDefault="008F071B" w:rsidP="008F071B">
      <w:pPr>
        <w:spacing w:before="240" w:after="0" w:line="360" w:lineRule="auto"/>
        <w:ind w:firstLine="708"/>
        <w:jc w:val="both"/>
        <w:rPr>
          <w:rStyle w:val="fontstyle21"/>
        </w:rPr>
      </w:pPr>
      <w:r w:rsidRPr="004138D6">
        <w:rPr>
          <w:rStyle w:val="fontstyle21"/>
        </w:rPr>
        <w:t xml:space="preserve">É responsabilidade dos três entes federados a assistência e a promoção de ações de saúde aos portadores de </w:t>
      </w:r>
      <w:r>
        <w:rPr>
          <w:rStyle w:val="fontstyle21"/>
        </w:rPr>
        <w:t>(TEA)</w:t>
      </w:r>
      <w:r w:rsidRPr="004138D6">
        <w:rPr>
          <w:rStyle w:val="fontstyle21"/>
        </w:rPr>
        <w:t>, com a participação da sociedade e da família, a qual será prestada em instituições ou unidades que ofereçam assistência em saúde</w:t>
      </w:r>
      <w:r>
        <w:rPr>
          <w:rStyle w:val="fontstyle21"/>
        </w:rPr>
        <w:t>.</w:t>
      </w:r>
    </w:p>
    <w:p w14:paraId="1B0F37AE" w14:textId="79ABEF67" w:rsidR="008F071B" w:rsidRPr="008F071B" w:rsidRDefault="008F071B" w:rsidP="008F071B">
      <w:pPr>
        <w:spacing w:before="240" w:after="0" w:line="360" w:lineRule="auto"/>
        <w:ind w:firstLine="708"/>
        <w:jc w:val="both"/>
        <w:rPr>
          <w:rStyle w:val="fontstyle21"/>
        </w:rPr>
      </w:pPr>
      <w:r>
        <w:rPr>
          <w:rStyle w:val="fontstyle21"/>
        </w:rPr>
        <w:t xml:space="preserve">Infelizmente, atualmente é comum se deparar com o </w:t>
      </w:r>
      <w:r w:rsidRPr="00F84123">
        <w:rPr>
          <w:rStyle w:val="fontstyle21"/>
        </w:rPr>
        <w:t xml:space="preserve">frequente </w:t>
      </w:r>
      <w:r>
        <w:rPr>
          <w:rStyle w:val="fontstyle21"/>
        </w:rPr>
        <w:t xml:space="preserve">o </w:t>
      </w:r>
      <w:r w:rsidRPr="00F84123">
        <w:rPr>
          <w:rStyle w:val="fontstyle21"/>
        </w:rPr>
        <w:t>diagnóstico tardio, comprometendo o tratamento e o prognóstico</w:t>
      </w:r>
      <w:r>
        <w:rPr>
          <w:rStyle w:val="fontstyle21"/>
        </w:rPr>
        <w:t>, por isso a</w:t>
      </w:r>
      <w:r w:rsidRPr="00F84123">
        <w:rPr>
          <w:rStyle w:val="fontstyle21"/>
        </w:rPr>
        <w:t xml:space="preserve"> detecção precoce do autismo é fundamental para a imediata intervenção</w:t>
      </w:r>
      <w:r>
        <w:rPr>
          <w:rStyle w:val="fontstyle21"/>
        </w:rPr>
        <w:t xml:space="preserve">. </w:t>
      </w:r>
      <w:r w:rsidRPr="00F84123">
        <w:rPr>
          <w:rStyle w:val="fontstyle21"/>
        </w:rPr>
        <w:t xml:space="preserve">Até o momento, inexistem exames laboratoriais ou marcadores biológicos para a identificação do autismo, a qual se dá pela avaliação do quadro clínico e pela observação do comportamento. </w:t>
      </w:r>
      <w:r>
        <w:rPr>
          <w:rStyle w:val="Refdenotaderodap"/>
          <w:rFonts w:ascii="Arial" w:hAnsi="Arial" w:cs="Arial"/>
          <w:color w:val="000000"/>
          <w:sz w:val="24"/>
          <w:szCs w:val="24"/>
        </w:rPr>
        <w:footnoteReference w:id="1"/>
      </w:r>
    </w:p>
    <w:p w14:paraId="2859C15C" w14:textId="34A37060" w:rsidR="008F071B" w:rsidRPr="00A11D89" w:rsidRDefault="00A11D89" w:rsidP="008F071B">
      <w:pPr>
        <w:spacing w:before="240" w:after="0" w:line="360" w:lineRule="auto"/>
        <w:ind w:firstLine="708"/>
        <w:jc w:val="both"/>
        <w:rPr>
          <w:rStyle w:val="fontstyle21"/>
        </w:rPr>
      </w:pPr>
      <w:r w:rsidRPr="00A11D89">
        <w:rPr>
          <w:rStyle w:val="fontstyle21"/>
        </w:rPr>
        <w:t xml:space="preserve">Em muitos casos, por apresentarem variações de dependência, precisam de auxílio em atividades da vida diária por longos períodos ou de maneira permanente. </w:t>
      </w:r>
    </w:p>
    <w:p w14:paraId="552007B9" w14:textId="48D5296F" w:rsidR="008F071B" w:rsidRPr="00A11D89" w:rsidRDefault="00A11D89" w:rsidP="008F071B">
      <w:pPr>
        <w:spacing w:before="240" w:after="0" w:line="360" w:lineRule="auto"/>
        <w:ind w:firstLine="708"/>
        <w:jc w:val="both"/>
        <w:rPr>
          <w:rStyle w:val="fontstyle21"/>
        </w:rPr>
      </w:pPr>
      <w:r w:rsidRPr="00A11D89">
        <w:rPr>
          <w:rStyle w:val="fontstyle21"/>
        </w:rPr>
        <w:t xml:space="preserve">Os objetivos pretendidos pela Lei consistem no desenvolvimento de métodos para a obtenção de dados que possam contribuir com políticas públicas em benefício das pessoas diagnosticadas com Transtorno Espectro Autista, como o diagnóstico do seu grau, acompanhamento, atendimento individualizado prioritário e integral. </w:t>
      </w:r>
    </w:p>
    <w:p w14:paraId="5FBC0329" w14:textId="77777777" w:rsidR="00A11D89" w:rsidRPr="00A11D89" w:rsidRDefault="00A11D89" w:rsidP="008F071B">
      <w:pPr>
        <w:spacing w:before="240" w:after="0" w:line="360" w:lineRule="auto"/>
        <w:ind w:firstLine="708"/>
        <w:jc w:val="both"/>
        <w:rPr>
          <w:rStyle w:val="fontstyle21"/>
        </w:rPr>
      </w:pPr>
      <w:r w:rsidRPr="00A11D89">
        <w:rPr>
          <w:rStyle w:val="fontstyle21"/>
        </w:rPr>
        <w:t xml:space="preserve">Inquestionavelmente a proposição que aqui apresento é repleta de significado social e inclusivo, assim como, caso venha a ser colocada em prática, fará diferença na vida da população portadora de TEA. </w:t>
      </w:r>
    </w:p>
    <w:p w14:paraId="79161C4E" w14:textId="4AD21A01" w:rsidR="00A11D89" w:rsidRPr="008F071B" w:rsidRDefault="00A11D89" w:rsidP="008F071B">
      <w:pPr>
        <w:spacing w:before="240" w:after="0" w:line="360" w:lineRule="auto"/>
        <w:ind w:firstLine="708"/>
        <w:jc w:val="both"/>
        <w:rPr>
          <w:rStyle w:val="fontstyle21"/>
        </w:rPr>
      </w:pPr>
      <w:r w:rsidRPr="008F071B">
        <w:rPr>
          <w:rStyle w:val="fontstyle21"/>
        </w:rPr>
        <w:lastRenderedPageBreak/>
        <w:t>Diante do exposto, solicito a esta respeitada Casa de Leis, a respectiva atenção criteriosa e apreciação deste importante projeto para a melhoria na qualidade de vida e desenvolvimento das pessoas com Transtorno do Espectro Autista – TEA</w:t>
      </w:r>
    </w:p>
    <w:p w14:paraId="59997D79" w14:textId="77777777" w:rsidR="002D7963" w:rsidRPr="002D7963" w:rsidRDefault="002D7963" w:rsidP="008F071B">
      <w:pPr>
        <w:shd w:val="clear" w:color="auto" w:fill="FFFFFF"/>
        <w:suppressAutoHyphens w:val="0"/>
        <w:spacing w:after="15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D7963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3B25B959" w14:textId="77777777" w:rsidR="00593BA6" w:rsidRDefault="00593BA6" w:rsidP="008F071B">
      <w:pPr>
        <w:tabs>
          <w:tab w:val="left" w:pos="1418"/>
        </w:tabs>
        <w:ind w:firstLine="1276"/>
        <w:jc w:val="center"/>
        <w:rPr>
          <w:rFonts w:ascii="Arial" w:hAnsi="Arial" w:cs="Arial"/>
          <w:color w:val="000000"/>
          <w:sz w:val="24"/>
          <w:szCs w:val="24"/>
        </w:rPr>
      </w:pPr>
    </w:p>
    <w:p w14:paraId="29686975" w14:textId="77777777" w:rsidR="00593BA6" w:rsidRDefault="00593BA6" w:rsidP="008F071B">
      <w:pPr>
        <w:tabs>
          <w:tab w:val="left" w:pos="1418"/>
        </w:tabs>
        <w:ind w:firstLine="1276"/>
        <w:jc w:val="center"/>
        <w:rPr>
          <w:rFonts w:ascii="Arial" w:hAnsi="Arial" w:cs="Arial"/>
          <w:color w:val="000000"/>
          <w:sz w:val="24"/>
          <w:szCs w:val="24"/>
        </w:rPr>
      </w:pPr>
    </w:p>
    <w:p w14:paraId="6577406D" w14:textId="77777777" w:rsidR="00593BA6" w:rsidRDefault="00593BA6" w:rsidP="008F071B">
      <w:pPr>
        <w:tabs>
          <w:tab w:val="left" w:pos="1418"/>
        </w:tabs>
        <w:ind w:firstLine="1276"/>
        <w:jc w:val="center"/>
        <w:rPr>
          <w:rFonts w:ascii="Arial" w:hAnsi="Arial" w:cs="Arial"/>
          <w:color w:val="000000"/>
          <w:sz w:val="24"/>
          <w:szCs w:val="24"/>
        </w:rPr>
      </w:pPr>
    </w:p>
    <w:p w14:paraId="4102B14C" w14:textId="77777777" w:rsidR="00593BA6" w:rsidRDefault="00593BA6" w:rsidP="008F071B">
      <w:pPr>
        <w:tabs>
          <w:tab w:val="left" w:pos="1418"/>
        </w:tabs>
        <w:ind w:firstLine="1276"/>
        <w:jc w:val="center"/>
        <w:rPr>
          <w:rFonts w:ascii="Arial" w:hAnsi="Arial" w:cs="Arial"/>
          <w:color w:val="000000"/>
          <w:sz w:val="24"/>
          <w:szCs w:val="24"/>
        </w:rPr>
      </w:pPr>
    </w:p>
    <w:p w14:paraId="20E9E4CA" w14:textId="77777777" w:rsidR="00593BA6" w:rsidRDefault="00593BA6" w:rsidP="008F071B">
      <w:pPr>
        <w:tabs>
          <w:tab w:val="left" w:pos="1418"/>
        </w:tabs>
        <w:ind w:firstLine="1276"/>
        <w:jc w:val="center"/>
        <w:rPr>
          <w:rFonts w:ascii="Arial" w:hAnsi="Arial" w:cs="Arial"/>
          <w:color w:val="000000"/>
          <w:sz w:val="24"/>
          <w:szCs w:val="24"/>
        </w:rPr>
      </w:pPr>
    </w:p>
    <w:p w14:paraId="16A3B699" w14:textId="1F587E16" w:rsidR="003566CE" w:rsidRPr="001E4040" w:rsidRDefault="003566CE" w:rsidP="008F071B">
      <w:pPr>
        <w:tabs>
          <w:tab w:val="left" w:pos="1418"/>
        </w:tabs>
        <w:ind w:firstLine="1276"/>
        <w:jc w:val="center"/>
        <w:rPr>
          <w:rFonts w:ascii="Arial" w:hAnsi="Arial" w:cs="Arial"/>
          <w:color w:val="000000"/>
          <w:sz w:val="24"/>
          <w:szCs w:val="24"/>
        </w:rPr>
      </w:pPr>
      <w:r w:rsidRPr="001E4040">
        <w:rPr>
          <w:rFonts w:ascii="Arial" w:hAnsi="Arial" w:cs="Arial"/>
          <w:color w:val="000000"/>
          <w:sz w:val="24"/>
          <w:szCs w:val="24"/>
        </w:rPr>
        <w:t>RICARDO WISNIESKI ALVES</w:t>
      </w:r>
    </w:p>
    <w:p w14:paraId="21A0D64A" w14:textId="77777777" w:rsidR="003566CE" w:rsidRPr="001E4040" w:rsidRDefault="003566CE" w:rsidP="008F071B">
      <w:pPr>
        <w:tabs>
          <w:tab w:val="left" w:pos="1418"/>
        </w:tabs>
        <w:ind w:firstLine="1276"/>
        <w:jc w:val="center"/>
        <w:rPr>
          <w:rFonts w:ascii="Arial" w:hAnsi="Arial" w:cs="Arial"/>
          <w:color w:val="000000"/>
          <w:sz w:val="24"/>
          <w:szCs w:val="24"/>
        </w:rPr>
      </w:pPr>
      <w:r w:rsidRPr="001E4040">
        <w:rPr>
          <w:rFonts w:ascii="Arial" w:hAnsi="Arial" w:cs="Arial"/>
          <w:color w:val="000000"/>
          <w:sz w:val="24"/>
          <w:szCs w:val="24"/>
        </w:rPr>
        <w:t>Vereador</w:t>
      </w:r>
    </w:p>
    <w:p w14:paraId="10407FB5" w14:textId="77777777" w:rsidR="00991F30" w:rsidRDefault="00991F30" w:rsidP="008F071B">
      <w:pPr>
        <w:spacing w:after="0"/>
        <w:ind w:firstLine="708"/>
        <w:jc w:val="both"/>
        <w:rPr>
          <w:rStyle w:val="fontstyle21"/>
        </w:rPr>
      </w:pPr>
    </w:p>
    <w:sectPr w:rsidR="00991F30">
      <w:headerReference w:type="default" r:id="rId8"/>
      <w:pgSz w:w="11906" w:h="16838"/>
      <w:pgMar w:top="1701" w:right="849" w:bottom="851" w:left="993" w:header="56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14F87" w14:textId="77777777" w:rsidR="00515F5D" w:rsidRDefault="00515F5D">
      <w:pPr>
        <w:spacing w:after="0" w:line="240" w:lineRule="auto"/>
      </w:pPr>
      <w:r>
        <w:separator/>
      </w:r>
    </w:p>
  </w:endnote>
  <w:endnote w:type="continuationSeparator" w:id="0">
    <w:p w14:paraId="60C17303" w14:textId="77777777" w:rsidR="00515F5D" w:rsidRDefault="00515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852EE" w14:textId="77777777" w:rsidR="00515F5D" w:rsidRDefault="00515F5D">
      <w:pPr>
        <w:spacing w:after="0" w:line="240" w:lineRule="auto"/>
      </w:pPr>
      <w:r>
        <w:separator/>
      </w:r>
    </w:p>
  </w:footnote>
  <w:footnote w:type="continuationSeparator" w:id="0">
    <w:p w14:paraId="56BBC33B" w14:textId="77777777" w:rsidR="00515F5D" w:rsidRDefault="00515F5D">
      <w:pPr>
        <w:spacing w:after="0" w:line="240" w:lineRule="auto"/>
      </w:pPr>
      <w:r>
        <w:continuationSeparator/>
      </w:r>
    </w:p>
  </w:footnote>
  <w:footnote w:id="1">
    <w:p w14:paraId="7FC0C0FC" w14:textId="77777777" w:rsidR="008F071B" w:rsidRDefault="008F071B" w:rsidP="008F071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C7F57">
        <w:t>https://www.gov.br/saude/pt-br/assuntos/saude-de-a-a-z/s/saude-da-pessoa-com-deficiencia/publicacoes/diretrizes-de-atencao-a-reabilitacao-da-pessoa-com-transtornos-do-espectro-do-autismo.pdf/view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6BAB1" w14:textId="77777777" w:rsidR="00C95B42" w:rsidRDefault="00515F5D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noProof/>
      </w:rPr>
      <w:drawing>
        <wp:anchor distT="0" distB="0" distL="114300" distR="114300" simplePos="0" relativeHeight="2" behindDoc="1" locked="0" layoutInCell="0" allowOverlap="1" wp14:anchorId="2E15AD84" wp14:editId="10AE6883">
          <wp:simplePos x="0" y="0"/>
          <wp:positionH relativeFrom="column">
            <wp:posOffset>-377190</wp:posOffset>
          </wp:positionH>
          <wp:positionV relativeFrom="paragraph">
            <wp:posOffset>-113030</wp:posOffset>
          </wp:positionV>
          <wp:extent cx="702945" cy="847725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sz w:val="38"/>
        <w:szCs w:val="38"/>
        <w:u w:val="single"/>
      </w:rPr>
      <w:t>CÂMARA MUNICIPAL DE ANTONIO OLINTO</w:t>
    </w:r>
  </w:p>
  <w:p w14:paraId="4F34EF97" w14:textId="77777777" w:rsidR="00C95B42" w:rsidRDefault="00515F5D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83.980-000 – Rua Gasparina Simas Miléo, 269</w:t>
    </w:r>
  </w:p>
  <w:p w14:paraId="3CD86526" w14:textId="77777777" w:rsidR="00C95B42" w:rsidRDefault="00515F5D">
    <w:pPr>
      <w:pStyle w:val="Cabealh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INSTALADA EM 24/10/1961</w:t>
    </w:r>
  </w:p>
  <w:p w14:paraId="54AD2EDB" w14:textId="77777777" w:rsidR="00C95B42" w:rsidRDefault="00515F5D">
    <w:pPr>
      <w:pStyle w:val="Cabealho"/>
      <w:spacing w:after="240"/>
      <w:jc w:val="center"/>
      <w:rPr>
        <w:rFonts w:ascii="Arial" w:hAnsi="Arial" w:cs="Arial"/>
        <w:b/>
        <w:sz w:val="24"/>
        <w:u w:val="single"/>
      </w:rPr>
    </w:pPr>
    <w:r>
      <w:rPr>
        <w:rFonts w:ascii="Arial" w:hAnsi="Arial" w:cs="Arial"/>
        <w:b/>
        <w:sz w:val="24"/>
        <w:u w:val="single"/>
      </w:rPr>
      <w:t>ESTADO DO PARANÁ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B59905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63FAF1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89FF5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E86CD6"/>
    <w:multiLevelType w:val="hybridMultilevel"/>
    <w:tmpl w:val="5896EA82"/>
    <w:lvl w:ilvl="0" w:tplc="2ABE00C8">
      <w:start w:val="1"/>
      <w:numFmt w:val="upperRoman"/>
      <w:lvlText w:val="%1"/>
      <w:lvlJc w:val="left"/>
      <w:pPr>
        <w:ind w:left="1389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8C8620C">
      <w:numFmt w:val="bullet"/>
      <w:lvlText w:val="•"/>
      <w:lvlJc w:val="left"/>
      <w:pPr>
        <w:ind w:left="2224" w:hanging="135"/>
      </w:pPr>
      <w:rPr>
        <w:rFonts w:hint="default"/>
        <w:lang w:val="pt-PT" w:eastAsia="en-US" w:bidi="ar-SA"/>
      </w:rPr>
    </w:lvl>
    <w:lvl w:ilvl="2" w:tplc="D7EE6ED8">
      <w:numFmt w:val="bullet"/>
      <w:lvlText w:val="•"/>
      <w:lvlJc w:val="left"/>
      <w:pPr>
        <w:ind w:left="3069" w:hanging="135"/>
      </w:pPr>
      <w:rPr>
        <w:rFonts w:hint="default"/>
        <w:lang w:val="pt-PT" w:eastAsia="en-US" w:bidi="ar-SA"/>
      </w:rPr>
    </w:lvl>
    <w:lvl w:ilvl="3" w:tplc="E0583138">
      <w:numFmt w:val="bullet"/>
      <w:lvlText w:val="•"/>
      <w:lvlJc w:val="left"/>
      <w:pPr>
        <w:ind w:left="3913" w:hanging="135"/>
      </w:pPr>
      <w:rPr>
        <w:rFonts w:hint="default"/>
        <w:lang w:val="pt-PT" w:eastAsia="en-US" w:bidi="ar-SA"/>
      </w:rPr>
    </w:lvl>
    <w:lvl w:ilvl="4" w:tplc="8DCA1C0E">
      <w:numFmt w:val="bullet"/>
      <w:lvlText w:val="•"/>
      <w:lvlJc w:val="left"/>
      <w:pPr>
        <w:ind w:left="4758" w:hanging="135"/>
      </w:pPr>
      <w:rPr>
        <w:rFonts w:hint="default"/>
        <w:lang w:val="pt-PT" w:eastAsia="en-US" w:bidi="ar-SA"/>
      </w:rPr>
    </w:lvl>
    <w:lvl w:ilvl="5" w:tplc="A90E0F2E">
      <w:numFmt w:val="bullet"/>
      <w:lvlText w:val="•"/>
      <w:lvlJc w:val="left"/>
      <w:pPr>
        <w:ind w:left="5603" w:hanging="135"/>
      </w:pPr>
      <w:rPr>
        <w:rFonts w:hint="default"/>
        <w:lang w:val="pt-PT" w:eastAsia="en-US" w:bidi="ar-SA"/>
      </w:rPr>
    </w:lvl>
    <w:lvl w:ilvl="6" w:tplc="B3F8B0FE">
      <w:numFmt w:val="bullet"/>
      <w:lvlText w:val="•"/>
      <w:lvlJc w:val="left"/>
      <w:pPr>
        <w:ind w:left="6447" w:hanging="135"/>
      </w:pPr>
      <w:rPr>
        <w:rFonts w:hint="default"/>
        <w:lang w:val="pt-PT" w:eastAsia="en-US" w:bidi="ar-SA"/>
      </w:rPr>
    </w:lvl>
    <w:lvl w:ilvl="7" w:tplc="91C84972">
      <w:numFmt w:val="bullet"/>
      <w:lvlText w:val="•"/>
      <w:lvlJc w:val="left"/>
      <w:pPr>
        <w:ind w:left="7292" w:hanging="135"/>
      </w:pPr>
      <w:rPr>
        <w:rFonts w:hint="default"/>
        <w:lang w:val="pt-PT" w:eastAsia="en-US" w:bidi="ar-SA"/>
      </w:rPr>
    </w:lvl>
    <w:lvl w:ilvl="8" w:tplc="0A107512">
      <w:numFmt w:val="bullet"/>
      <w:lvlText w:val="•"/>
      <w:lvlJc w:val="left"/>
      <w:pPr>
        <w:ind w:left="8137" w:hanging="135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105709"/>
    <w:rsid w:val="002D7963"/>
    <w:rsid w:val="002F26E2"/>
    <w:rsid w:val="003566CE"/>
    <w:rsid w:val="003D3F73"/>
    <w:rsid w:val="0040330E"/>
    <w:rsid w:val="004813E1"/>
    <w:rsid w:val="004A1CC2"/>
    <w:rsid w:val="00515F5D"/>
    <w:rsid w:val="00593BA6"/>
    <w:rsid w:val="005A47A4"/>
    <w:rsid w:val="0062670C"/>
    <w:rsid w:val="00661541"/>
    <w:rsid w:val="006A285A"/>
    <w:rsid w:val="006F21FB"/>
    <w:rsid w:val="00707E15"/>
    <w:rsid w:val="00730409"/>
    <w:rsid w:val="00756EC1"/>
    <w:rsid w:val="007F6A07"/>
    <w:rsid w:val="008B0C70"/>
    <w:rsid w:val="008F071B"/>
    <w:rsid w:val="00991F30"/>
    <w:rsid w:val="009E6716"/>
    <w:rsid w:val="00A11D89"/>
    <w:rsid w:val="00A6773D"/>
    <w:rsid w:val="00A801F1"/>
    <w:rsid w:val="00AC0A1B"/>
    <w:rsid w:val="00AC71B7"/>
    <w:rsid w:val="00AD0A82"/>
    <w:rsid w:val="00B125F6"/>
    <w:rsid w:val="00B90DAE"/>
    <w:rsid w:val="00C95B42"/>
    <w:rsid w:val="00D02302"/>
    <w:rsid w:val="00D02C41"/>
    <w:rsid w:val="00E41D0A"/>
    <w:rsid w:val="00E968C4"/>
    <w:rsid w:val="00F62E77"/>
    <w:rsid w:val="00F84F78"/>
    <w:rsid w:val="00FB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qFormat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qFormat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1"/>
    <w:qFormat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D7963"/>
    <w:rPr>
      <w:b/>
      <w:bCs/>
    </w:rPr>
  </w:style>
  <w:style w:type="paragraph" w:customStyle="1" w:styleId="Default">
    <w:name w:val="Default"/>
    <w:rsid w:val="00A11D89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F071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F071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F071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304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304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304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04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04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28F6A-F6BB-43BF-8E10-EFB54D53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925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</cp:revision>
  <cp:lastPrinted>2021-04-27T13:51:00Z</cp:lastPrinted>
  <dcterms:created xsi:type="dcterms:W3CDTF">2023-06-14T19:19:00Z</dcterms:created>
  <dcterms:modified xsi:type="dcterms:W3CDTF">2023-06-14T19:19:00Z</dcterms:modified>
  <dc:language>pt-BR</dc:language>
</cp:coreProperties>
</file>